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6E54" w14:textId="77777777" w:rsidR="00662BB3" w:rsidRDefault="00662BB3" w:rsidP="007804B2">
      <w:pPr>
        <w:rPr>
          <w:b/>
        </w:rPr>
      </w:pPr>
    </w:p>
    <w:p w14:paraId="2EF685D3" w14:textId="77777777" w:rsidR="007804B2" w:rsidRDefault="007804B2" w:rsidP="007804B2">
      <w:pPr>
        <w:rPr>
          <w:b/>
        </w:rPr>
      </w:pPr>
    </w:p>
    <w:p w14:paraId="4278CC7D" w14:textId="77777777" w:rsidR="00AB69FA" w:rsidRDefault="00AB69FA" w:rsidP="007804B2">
      <w:pPr>
        <w:rPr>
          <w:b/>
        </w:rPr>
      </w:pPr>
    </w:p>
    <w:p w14:paraId="5F70A353" w14:textId="77777777" w:rsidR="008D3694" w:rsidRPr="00E72BDA" w:rsidRDefault="008D3694" w:rsidP="008D3694">
      <w:pPr>
        <w:rPr>
          <w:b/>
        </w:rPr>
      </w:pPr>
      <w:r w:rsidRPr="00E72BDA">
        <w:rPr>
          <w:b/>
        </w:rPr>
        <w:t>COMPLETED BY:</w:t>
      </w:r>
    </w:p>
    <w:p w14:paraId="7F369F42" w14:textId="787158D7" w:rsidR="008D3694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Licensed/Waivered Psychologist</w:t>
      </w:r>
    </w:p>
    <w:p w14:paraId="2F6A26A5" w14:textId="3444FA13" w:rsidR="00076E9E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Licensed/Registered/Waivered Social Worker or Marriage and Family Therapist</w:t>
      </w:r>
    </w:p>
    <w:p w14:paraId="553A7AED" w14:textId="3C48836A" w:rsidR="00076E9E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Licensed/Registered Professional Clinical Counselor**</w:t>
      </w:r>
    </w:p>
    <w:p w14:paraId="44E6464F" w14:textId="70B393EF" w:rsidR="00076E9E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Physician (MD or DO)</w:t>
      </w:r>
    </w:p>
    <w:p w14:paraId="343F303C" w14:textId="34500CE8" w:rsidR="00076E9E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Nurse Practitioner/Physician Assistant</w:t>
      </w:r>
    </w:p>
    <w:p w14:paraId="7E0BF8D8" w14:textId="4BE91A50" w:rsidR="00076E9E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Registered Nurse</w:t>
      </w:r>
    </w:p>
    <w:p w14:paraId="48A348FA" w14:textId="4CA1BB4B" w:rsidR="00076E9E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Licensed Psychiatric Technician/Vocational Nurse</w:t>
      </w:r>
    </w:p>
    <w:p w14:paraId="35B67DA0" w14:textId="50A1C96B" w:rsidR="00076E9E" w:rsidRPr="00E72BDA" w:rsidRDefault="00076E9E" w:rsidP="008D3694">
      <w:pPr>
        <w:pStyle w:val="ListParagraph"/>
        <w:numPr>
          <w:ilvl w:val="0"/>
          <w:numId w:val="4"/>
        </w:numPr>
      </w:pPr>
      <w:r w:rsidRPr="00E72BDA">
        <w:t>Registered PsyD, MHRS and Master Level Student Intern</w:t>
      </w:r>
    </w:p>
    <w:p w14:paraId="6D88ADB2" w14:textId="77777777" w:rsidR="008D3694" w:rsidRDefault="008D3694" w:rsidP="008D3694">
      <w:pPr>
        <w:pStyle w:val="ListParagraph"/>
      </w:pPr>
    </w:p>
    <w:p w14:paraId="2F7C7648" w14:textId="77777777" w:rsidR="008D3694" w:rsidRDefault="008D3694" w:rsidP="008D3694"/>
    <w:p w14:paraId="54D2824B" w14:textId="77777777" w:rsidR="008D3694" w:rsidRDefault="008D3694" w:rsidP="008D3694">
      <w:pPr>
        <w:rPr>
          <w:b/>
        </w:rPr>
      </w:pPr>
      <w:r>
        <w:rPr>
          <w:b/>
        </w:rPr>
        <w:t>COMPLIANCE REQUIREMENTS:</w:t>
      </w:r>
    </w:p>
    <w:p w14:paraId="2ADD64CB" w14:textId="0EF9F500" w:rsidR="008D3694" w:rsidRDefault="008D3694" w:rsidP="008D3694">
      <w:pPr>
        <w:pStyle w:val="ListParagraph"/>
        <w:numPr>
          <w:ilvl w:val="0"/>
          <w:numId w:val="5"/>
        </w:numPr>
      </w:pPr>
      <w:r>
        <w:t xml:space="preserve">The HRA is required </w:t>
      </w:r>
      <w:r w:rsidR="00354811">
        <w:t xml:space="preserve">to be completed and final approved within 5 </w:t>
      </w:r>
      <w:r w:rsidR="00095844">
        <w:t>calendar days from</w:t>
      </w:r>
      <w:r>
        <w:t xml:space="preserve"> discharge from acute care 24 hour facilities (hospital or crisis house) and thereafter anytime a client presents with risk factors.</w:t>
      </w:r>
    </w:p>
    <w:p w14:paraId="0A7088A8" w14:textId="77777777" w:rsidR="008D3694" w:rsidRDefault="008D3694" w:rsidP="008D3694">
      <w:pPr>
        <w:pStyle w:val="ListParagraph"/>
        <w:numPr>
          <w:ilvl w:val="0"/>
          <w:numId w:val="5"/>
        </w:numPr>
      </w:pPr>
      <w:r>
        <w:t xml:space="preserve">When completing, if risk is indicated, the development of a plan to manage safety is required. </w:t>
      </w:r>
    </w:p>
    <w:p w14:paraId="1A373E65" w14:textId="77777777" w:rsidR="008D3694" w:rsidRPr="00A67BFF" w:rsidRDefault="008D3694" w:rsidP="008D3694">
      <w:pPr>
        <w:pStyle w:val="ListParagraph"/>
      </w:pPr>
    </w:p>
    <w:p w14:paraId="5461665B" w14:textId="77777777" w:rsidR="008D3694" w:rsidRDefault="008D3694" w:rsidP="008D3694">
      <w:pPr>
        <w:ind w:left="2880" w:hanging="2880"/>
        <w:jc w:val="both"/>
        <w:rPr>
          <w:b/>
        </w:rPr>
      </w:pPr>
    </w:p>
    <w:p w14:paraId="37A09DB5" w14:textId="77777777" w:rsidR="008D3694" w:rsidRDefault="008D3694" w:rsidP="008D3694">
      <w:pPr>
        <w:ind w:left="2880" w:hanging="2880"/>
        <w:jc w:val="both"/>
        <w:rPr>
          <w:b/>
        </w:rPr>
      </w:pPr>
      <w:r>
        <w:rPr>
          <w:b/>
        </w:rPr>
        <w:t>DOCUMENTATION STANDARDS:</w:t>
      </w:r>
    </w:p>
    <w:p w14:paraId="48113C04" w14:textId="77777777" w:rsidR="008D3694" w:rsidRDefault="008D3694" w:rsidP="008D3694">
      <w:pPr>
        <w:pStyle w:val="ListParagraph"/>
        <w:numPr>
          <w:ilvl w:val="0"/>
          <w:numId w:val="6"/>
        </w:numPr>
        <w:jc w:val="both"/>
      </w:pPr>
      <w:r>
        <w:t xml:space="preserve">If completed by an unlicensed staff, a consultation with a licensed staff needs to take place and be documented in the client record. </w:t>
      </w:r>
    </w:p>
    <w:p w14:paraId="583844FC" w14:textId="77777777" w:rsidR="008D3694" w:rsidRDefault="008D3694" w:rsidP="008D3694">
      <w:pPr>
        <w:pStyle w:val="ListParagraph"/>
        <w:numPr>
          <w:ilvl w:val="0"/>
          <w:numId w:val="6"/>
        </w:numPr>
        <w:jc w:val="both"/>
      </w:pPr>
      <w:r>
        <w:t>If completing the HRA on paper, it must be legibly handwritten or typed.</w:t>
      </w:r>
    </w:p>
    <w:p w14:paraId="01BB6818" w14:textId="77777777" w:rsidR="008D3694" w:rsidRDefault="008D3694" w:rsidP="008D3694">
      <w:pPr>
        <w:pStyle w:val="ListParagraph"/>
        <w:numPr>
          <w:ilvl w:val="0"/>
          <w:numId w:val="6"/>
        </w:numPr>
        <w:jc w:val="both"/>
      </w:pPr>
      <w:r>
        <w:t xml:space="preserve">There is also the HRI paper form, which is optional to complete if desired to further assess risk. </w:t>
      </w:r>
    </w:p>
    <w:p w14:paraId="0D950D74" w14:textId="77777777" w:rsidR="008D3694" w:rsidRPr="00650538" w:rsidRDefault="008D3694" w:rsidP="008D3694">
      <w:pPr>
        <w:pStyle w:val="ListParagraph"/>
        <w:numPr>
          <w:ilvl w:val="0"/>
          <w:numId w:val="6"/>
        </w:numPr>
        <w:jc w:val="both"/>
      </w:pPr>
      <w:r>
        <w:t xml:space="preserve">The paper HRA and HRI should be kept in the client chart. </w:t>
      </w:r>
    </w:p>
    <w:p w14:paraId="74A1FF73" w14:textId="77777777" w:rsidR="00F1793B" w:rsidRDefault="00F1793B" w:rsidP="00A907D7">
      <w:pPr>
        <w:ind w:left="2880" w:hanging="2880"/>
        <w:jc w:val="both"/>
        <w:rPr>
          <w:b/>
        </w:rPr>
      </w:pPr>
    </w:p>
    <w:p w14:paraId="05D1E594" w14:textId="77777777" w:rsidR="00F1793B" w:rsidRDefault="00F1793B" w:rsidP="00A907D7">
      <w:pPr>
        <w:ind w:left="2880" w:hanging="2880"/>
        <w:jc w:val="both"/>
        <w:rPr>
          <w:b/>
        </w:rPr>
      </w:pPr>
    </w:p>
    <w:p w14:paraId="64F22C98" w14:textId="77777777" w:rsidR="00076E9E" w:rsidRPr="003416B5" w:rsidRDefault="00076E9E" w:rsidP="00076E9E">
      <w:pPr>
        <w:jc w:val="both"/>
        <w:rPr>
          <w:rFonts w:ascii="Arial" w:hAnsi="Arial"/>
        </w:rPr>
      </w:pPr>
      <w:r w:rsidRPr="00E72BDA">
        <w:t>**Note: Program within the CYF SOC must verify that all training requirements have been met in order for an LPCC/PCI to provide services to youth and families.</w:t>
      </w:r>
    </w:p>
    <w:p w14:paraId="6061207A" w14:textId="77777777" w:rsidR="00F1793B" w:rsidRDefault="00F1793B" w:rsidP="00A907D7">
      <w:pPr>
        <w:ind w:left="2880" w:hanging="2880"/>
        <w:jc w:val="both"/>
        <w:rPr>
          <w:b/>
        </w:rPr>
      </w:pPr>
    </w:p>
    <w:p w14:paraId="0927CDA1" w14:textId="77777777" w:rsidR="00DB608B" w:rsidRDefault="00DB608B" w:rsidP="00A907D7">
      <w:pPr>
        <w:ind w:left="2880" w:hanging="2880"/>
        <w:jc w:val="both"/>
      </w:pPr>
    </w:p>
    <w:p w14:paraId="57083CC7" w14:textId="77777777" w:rsidR="00D93484" w:rsidRDefault="00D93484" w:rsidP="00823704">
      <w:pPr>
        <w:ind w:left="2880" w:hanging="2880"/>
        <w:rPr>
          <w:b/>
        </w:rPr>
      </w:pPr>
    </w:p>
    <w:p w14:paraId="665393AB" w14:textId="0E614621" w:rsidR="006308B0" w:rsidRDefault="006308B0" w:rsidP="00076E9E"/>
    <w:sectPr w:rsidR="006308B0" w:rsidSect="00766ED7">
      <w:headerReference w:type="default" r:id="rId8"/>
      <w:footerReference w:type="default" r:id="rId9"/>
      <w:pgSz w:w="12240" w:h="15840"/>
      <w:pgMar w:top="1152" w:right="864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9AB42" w14:textId="77777777" w:rsidR="006B1B2D" w:rsidRDefault="006B1B2D">
      <w:r>
        <w:separator/>
      </w:r>
    </w:p>
  </w:endnote>
  <w:endnote w:type="continuationSeparator" w:id="0">
    <w:p w14:paraId="58F2C921" w14:textId="77777777" w:rsidR="006B1B2D" w:rsidRDefault="006B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82A8" w14:textId="5B7BE85B" w:rsidR="0026063A" w:rsidRDefault="00650538" w:rsidP="00650538">
    <w:pPr>
      <w:pStyle w:val="Footer"/>
    </w:pPr>
    <w:r>
      <w:t>R</w:t>
    </w:r>
    <w:r w:rsidR="00F37A4B">
      <w:t xml:space="preserve">ev. </w:t>
    </w:r>
    <w:r w:rsidR="00A01C7C">
      <w:t>5</w:t>
    </w:r>
    <w:r w:rsidR="00F37A4B">
      <w:t>/</w:t>
    </w:r>
    <w:r w:rsidR="00E72BDA">
      <w:t>18</w:t>
    </w:r>
    <w:r w:rsidR="00583306">
      <w:t>/</w:t>
    </w:r>
    <w:r w:rsidR="00076E9E">
      <w:t>21</w:t>
    </w:r>
  </w:p>
  <w:p w14:paraId="275414AA" w14:textId="77777777" w:rsidR="00961E25" w:rsidRDefault="00961E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CE136" w14:textId="77777777" w:rsidR="006B1B2D" w:rsidRDefault="006B1B2D">
      <w:r>
        <w:separator/>
      </w:r>
    </w:p>
  </w:footnote>
  <w:footnote w:type="continuationSeparator" w:id="0">
    <w:p w14:paraId="2FD9FC01" w14:textId="77777777" w:rsidR="006B1B2D" w:rsidRDefault="006B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D9CE" w14:textId="1BE7FF18" w:rsidR="0026063A" w:rsidRDefault="00650538" w:rsidP="007804B2">
    <w:pPr>
      <w:pStyle w:val="Header"/>
      <w:jc w:val="center"/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3F6CE053" wp14:editId="4EE6A20C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11430" t="7620" r="1270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394A8" w14:textId="77777777" w:rsidR="0026063A" w:rsidRDefault="007804B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14:paraId="35CAB2E5" w14:textId="77777777" w:rsidR="007804B2" w:rsidRDefault="007804B2" w:rsidP="007804B2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6CE053"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" fillcolor="#7ba0cd [2420]" stroked="f" strokecolor="#a7bfde [1620]">
                  <o:lock v:ext="edit" aspectratio="t"/>
                  <v:textbox inset="0,0,0,0">
                    <w:txbxContent>
                      <w:p w14:paraId="00E394A8" w14:textId="77777777" w:rsidR="0026063A" w:rsidRDefault="007804B2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14:paraId="35CAB2E5" w14:textId="77777777" w:rsidR="007804B2" w:rsidRDefault="007804B2" w:rsidP="007804B2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6F6F70" w:rsidRPr="006F6F70">
      <w:rPr>
        <w:color w:val="365F91" w:themeColor="accent1" w:themeShade="BF"/>
        <w:sz w:val="36"/>
      </w:rPr>
      <w:t xml:space="preserve"> </w:t>
    </w:r>
    <w:r w:rsidR="006F6F70">
      <w:rPr>
        <w:color w:val="365F91" w:themeColor="accent1" w:themeShade="BF"/>
        <w:sz w:val="36"/>
      </w:rPr>
      <w:t>HIGH RISK ASSESSMENT (HRA)</w:t>
    </w:r>
  </w:p>
  <w:p w14:paraId="0D759E2A" w14:textId="77777777" w:rsidR="007804B2" w:rsidRDefault="00780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09AC"/>
    <w:multiLevelType w:val="hybridMultilevel"/>
    <w:tmpl w:val="C9321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44B3"/>
    <w:multiLevelType w:val="hybridMultilevel"/>
    <w:tmpl w:val="D724F9AC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553D3DD2"/>
    <w:multiLevelType w:val="hybridMultilevel"/>
    <w:tmpl w:val="F62EC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41E50"/>
    <w:multiLevelType w:val="hybridMultilevel"/>
    <w:tmpl w:val="43DA59A2"/>
    <w:lvl w:ilvl="0" w:tplc="040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4" w15:restartNumberingAfterBreak="0">
    <w:nsid w:val="64845765"/>
    <w:multiLevelType w:val="hybridMultilevel"/>
    <w:tmpl w:val="0E788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A2E34"/>
    <w:multiLevelType w:val="hybridMultilevel"/>
    <w:tmpl w:val="14C62EA8"/>
    <w:lvl w:ilvl="0" w:tplc="3FDC6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9719D"/>
    <w:multiLevelType w:val="hybridMultilevel"/>
    <w:tmpl w:val="891E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mn+HxYWQVfFD1QqvF4skHrQMIl0/njRPeOrfymyghPFyQo3/IQhg7mbR77oZiqBg9h5qjMW/ELxgqAWc3PFklw==" w:salt="PtmrUtkKeMrnHQ3ed46BXw==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61"/>
    <w:rsid w:val="00016E69"/>
    <w:rsid w:val="000301CE"/>
    <w:rsid w:val="000311CB"/>
    <w:rsid w:val="000376E2"/>
    <w:rsid w:val="000478F5"/>
    <w:rsid w:val="00050F4A"/>
    <w:rsid w:val="00057D7B"/>
    <w:rsid w:val="0007186E"/>
    <w:rsid w:val="00076097"/>
    <w:rsid w:val="00076E9E"/>
    <w:rsid w:val="00084F3A"/>
    <w:rsid w:val="00095844"/>
    <w:rsid w:val="000A11BD"/>
    <w:rsid w:val="000C5BCF"/>
    <w:rsid w:val="00110852"/>
    <w:rsid w:val="001240C7"/>
    <w:rsid w:val="001324E1"/>
    <w:rsid w:val="001862F4"/>
    <w:rsid w:val="00197F59"/>
    <w:rsid w:val="001B416D"/>
    <w:rsid w:val="001B7E8F"/>
    <w:rsid w:val="001C0CFE"/>
    <w:rsid w:val="001C12EF"/>
    <w:rsid w:val="001C3AE2"/>
    <w:rsid w:val="001E434B"/>
    <w:rsid w:val="001F1478"/>
    <w:rsid w:val="00213A44"/>
    <w:rsid w:val="002246D3"/>
    <w:rsid w:val="00236573"/>
    <w:rsid w:val="0024155D"/>
    <w:rsid w:val="0026063A"/>
    <w:rsid w:val="00266FCB"/>
    <w:rsid w:val="002C7B87"/>
    <w:rsid w:val="002E0429"/>
    <w:rsid w:val="002E5AB0"/>
    <w:rsid w:val="003118BE"/>
    <w:rsid w:val="00334758"/>
    <w:rsid w:val="00354811"/>
    <w:rsid w:val="00366682"/>
    <w:rsid w:val="003975AD"/>
    <w:rsid w:val="003A1D2A"/>
    <w:rsid w:val="003C767A"/>
    <w:rsid w:val="003E3952"/>
    <w:rsid w:val="003F2870"/>
    <w:rsid w:val="003F2A46"/>
    <w:rsid w:val="00407693"/>
    <w:rsid w:val="00407883"/>
    <w:rsid w:val="00420076"/>
    <w:rsid w:val="00425E4D"/>
    <w:rsid w:val="00427257"/>
    <w:rsid w:val="00430491"/>
    <w:rsid w:val="004352F0"/>
    <w:rsid w:val="00451FE6"/>
    <w:rsid w:val="004A0CF8"/>
    <w:rsid w:val="004D15FF"/>
    <w:rsid w:val="004E564B"/>
    <w:rsid w:val="004E6874"/>
    <w:rsid w:val="004F0E2F"/>
    <w:rsid w:val="004F3498"/>
    <w:rsid w:val="00507C44"/>
    <w:rsid w:val="00534074"/>
    <w:rsid w:val="00554542"/>
    <w:rsid w:val="005559D9"/>
    <w:rsid w:val="00557590"/>
    <w:rsid w:val="005812DF"/>
    <w:rsid w:val="005815E5"/>
    <w:rsid w:val="00583306"/>
    <w:rsid w:val="00594263"/>
    <w:rsid w:val="0059462A"/>
    <w:rsid w:val="005A0CBD"/>
    <w:rsid w:val="005A7BA3"/>
    <w:rsid w:val="005B3F34"/>
    <w:rsid w:val="005C3ECD"/>
    <w:rsid w:val="005D2EC0"/>
    <w:rsid w:val="005F24D0"/>
    <w:rsid w:val="006159CB"/>
    <w:rsid w:val="00620AF5"/>
    <w:rsid w:val="0062604F"/>
    <w:rsid w:val="006308B0"/>
    <w:rsid w:val="00633612"/>
    <w:rsid w:val="0063632E"/>
    <w:rsid w:val="00650538"/>
    <w:rsid w:val="00657A84"/>
    <w:rsid w:val="00662BB3"/>
    <w:rsid w:val="006B1B2D"/>
    <w:rsid w:val="006F6F70"/>
    <w:rsid w:val="007018AA"/>
    <w:rsid w:val="00723F5E"/>
    <w:rsid w:val="007471B5"/>
    <w:rsid w:val="00757A94"/>
    <w:rsid w:val="00762D35"/>
    <w:rsid w:val="00766ED7"/>
    <w:rsid w:val="00771D6C"/>
    <w:rsid w:val="007804B2"/>
    <w:rsid w:val="007C0C42"/>
    <w:rsid w:val="007C1B4C"/>
    <w:rsid w:val="007F4645"/>
    <w:rsid w:val="00823704"/>
    <w:rsid w:val="00825035"/>
    <w:rsid w:val="00837DA4"/>
    <w:rsid w:val="00861B0D"/>
    <w:rsid w:val="0087376B"/>
    <w:rsid w:val="008A3361"/>
    <w:rsid w:val="008D3694"/>
    <w:rsid w:val="008F1EAA"/>
    <w:rsid w:val="00903EDB"/>
    <w:rsid w:val="0090722B"/>
    <w:rsid w:val="009157F5"/>
    <w:rsid w:val="009204D6"/>
    <w:rsid w:val="0092648B"/>
    <w:rsid w:val="009274A9"/>
    <w:rsid w:val="009354B5"/>
    <w:rsid w:val="009449CB"/>
    <w:rsid w:val="00951C19"/>
    <w:rsid w:val="00961E25"/>
    <w:rsid w:val="009900E2"/>
    <w:rsid w:val="009A04D7"/>
    <w:rsid w:val="009B100C"/>
    <w:rsid w:val="009B71D7"/>
    <w:rsid w:val="00A01C7C"/>
    <w:rsid w:val="00A024CA"/>
    <w:rsid w:val="00A105AD"/>
    <w:rsid w:val="00A51F9E"/>
    <w:rsid w:val="00A62E43"/>
    <w:rsid w:val="00A67BFF"/>
    <w:rsid w:val="00A70545"/>
    <w:rsid w:val="00A87977"/>
    <w:rsid w:val="00A907D7"/>
    <w:rsid w:val="00AB3408"/>
    <w:rsid w:val="00AB581D"/>
    <w:rsid w:val="00AB69FA"/>
    <w:rsid w:val="00AC2CF1"/>
    <w:rsid w:val="00AE52C5"/>
    <w:rsid w:val="00B039C9"/>
    <w:rsid w:val="00B109E4"/>
    <w:rsid w:val="00B11606"/>
    <w:rsid w:val="00B50E3B"/>
    <w:rsid w:val="00B80653"/>
    <w:rsid w:val="00BA03F7"/>
    <w:rsid w:val="00BB1E2B"/>
    <w:rsid w:val="00BB3297"/>
    <w:rsid w:val="00C4125B"/>
    <w:rsid w:val="00C51136"/>
    <w:rsid w:val="00C625DE"/>
    <w:rsid w:val="00CB1B53"/>
    <w:rsid w:val="00CB5A37"/>
    <w:rsid w:val="00CD4AAF"/>
    <w:rsid w:val="00CD6E5B"/>
    <w:rsid w:val="00D44A5E"/>
    <w:rsid w:val="00D51B80"/>
    <w:rsid w:val="00D93484"/>
    <w:rsid w:val="00DA326F"/>
    <w:rsid w:val="00DB1D10"/>
    <w:rsid w:val="00DB608B"/>
    <w:rsid w:val="00DF2625"/>
    <w:rsid w:val="00E1608F"/>
    <w:rsid w:val="00E3450F"/>
    <w:rsid w:val="00E523D8"/>
    <w:rsid w:val="00E72BDA"/>
    <w:rsid w:val="00E84FC6"/>
    <w:rsid w:val="00EB1CED"/>
    <w:rsid w:val="00EB30A8"/>
    <w:rsid w:val="00EB5667"/>
    <w:rsid w:val="00EB5AB3"/>
    <w:rsid w:val="00EC3283"/>
    <w:rsid w:val="00EF6C84"/>
    <w:rsid w:val="00F1793B"/>
    <w:rsid w:val="00F25231"/>
    <w:rsid w:val="00F37A4B"/>
    <w:rsid w:val="00F37CB1"/>
    <w:rsid w:val="00F45D5E"/>
    <w:rsid w:val="00F46BC4"/>
    <w:rsid w:val="00FC3D0E"/>
    <w:rsid w:val="00FE17C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EBBAF2"/>
  <w15:docId w15:val="{7E4D05B7-4E87-4C8F-90AD-A2C58D220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035"/>
    <w:rPr>
      <w:sz w:val="24"/>
      <w:szCs w:val="24"/>
    </w:rPr>
  </w:style>
  <w:style w:type="paragraph" w:styleId="Heading1">
    <w:name w:val="heading 1"/>
    <w:basedOn w:val="Normal"/>
    <w:next w:val="Normal"/>
    <w:qFormat/>
    <w:rsid w:val="00825035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25035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rsid w:val="00825035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rsid w:val="00825035"/>
    <w:pPr>
      <w:ind w:left="2160" w:firstLine="720"/>
    </w:pPr>
    <w:rPr>
      <w:bCs/>
    </w:rPr>
  </w:style>
  <w:style w:type="paragraph" w:styleId="BodyTextIndent2">
    <w:name w:val="Body Text Indent 2"/>
    <w:basedOn w:val="Normal"/>
    <w:rsid w:val="00825035"/>
    <w:pPr>
      <w:ind w:left="2880"/>
    </w:pPr>
  </w:style>
  <w:style w:type="paragraph" w:styleId="Title">
    <w:name w:val="Title"/>
    <w:basedOn w:val="Normal"/>
    <w:qFormat/>
    <w:rsid w:val="00825035"/>
    <w:pPr>
      <w:jc w:val="center"/>
    </w:pPr>
    <w:rPr>
      <w:b/>
    </w:rPr>
  </w:style>
  <w:style w:type="paragraph" w:styleId="Header">
    <w:name w:val="header"/>
    <w:basedOn w:val="Normal"/>
    <w:link w:val="HeaderChar"/>
    <w:rsid w:val="00A62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2E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B0D"/>
    <w:rPr>
      <w:sz w:val="24"/>
      <w:szCs w:val="24"/>
    </w:rPr>
  </w:style>
  <w:style w:type="paragraph" w:styleId="BalloonText">
    <w:name w:val="Balloon Text"/>
    <w:basedOn w:val="Normal"/>
    <w:link w:val="BalloonTextChar"/>
    <w:rsid w:val="00861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1B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BEHAVIORAL HEALTH ASSESSMENTS - EHR</vt:lpstr>
    </vt:vector>
  </TitlesOfParts>
  <Company>County of San Diego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BEHAVIORAL HEALTH ASSESSMENTS - EHR</dc:title>
  <dc:creator>Preferred Customer</dc:creator>
  <cp:lastModifiedBy>Jones, Kristi</cp:lastModifiedBy>
  <cp:revision>8</cp:revision>
  <cp:lastPrinted>2019-02-04T18:55:00Z</cp:lastPrinted>
  <dcterms:created xsi:type="dcterms:W3CDTF">2021-05-18T19:15:00Z</dcterms:created>
  <dcterms:modified xsi:type="dcterms:W3CDTF">2021-05-18T22:29:00Z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