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D0" w:rsidRDefault="00121DD0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121DD0" w:rsidRPr="0081781B" w:rsidRDefault="00815226">
      <w:pPr>
        <w:spacing w:line="1200" w:lineRule="exact"/>
        <w:ind w:left="100"/>
        <w:rPr>
          <w:rFonts w:ascii="Times New Roman" w:eastAsia="Times New Roman" w:hAnsi="Times New Roman" w:cs="Times New Roman"/>
          <w:sz w:val="16"/>
          <w:szCs w:val="16"/>
        </w:rPr>
      </w:pPr>
      <w:r w:rsidRPr="0081781B">
        <w:rPr>
          <w:rFonts w:ascii="Times New Roman" w:hAnsi="Times New Roman"/>
          <w:sz w:val="16"/>
          <w:szCs w:val="16"/>
        </w:rPr>
      </w:r>
      <w:r w:rsidRPr="0081781B">
        <w:rPr>
          <w:rFonts w:ascii="Times New Roman" w:hAnsi="Times New Roman"/>
          <w:sz w:val="16"/>
          <w:szCs w:val="16"/>
        </w:rPr>
        <w:pict>
          <v:group id="_x0000_s1045" style="width:481.95pt;height:60pt;mso-position-horizontal-relative:char;mso-position-vertical-relative:line" coordsize="9639,1200">
            <v:group id="_x0000_s1069" style="position:absolute;left:120;top:120;width:9399;height:598" coordorigin="120,120" coordsize="9399,598">
              <v:shape id="_x0000_s1070" style="position:absolute;left:120;top:120;width:9399;height:598" coordorigin="120,120" coordsize="9399,598" path="m120,718r9398,l9518,120r-9398,l120,718xe" fillcolor="#fc0" stroked="f">
                <v:path arrowok="t"/>
              </v:shape>
            </v:group>
            <v:group id="_x0000_s1067" style="position:absolute;width:120;height:120" coordsize="120,120">
              <v:shape id="_x0000_s1068" style="position:absolute;width:120;height:120" coordsize="120,120" path="m,120r120,l120,,,,,120xe" fillcolor="#f60" stroked="f">
                <v:path arrowok="t"/>
              </v:shape>
            </v:group>
            <v:group id="_x0000_s1065" style="position:absolute;left:120;width:9399;height:120" coordorigin="120" coordsize="9399,120">
              <v:shape id="_x0000_s1066" style="position:absolute;left:120;width:9399;height:120" coordorigin="120" coordsize="9399,120" path="m120,120r9398,l9518,,120,r,120xe" fillcolor="#f60" stroked="f">
                <v:path arrowok="t"/>
              </v:shape>
            </v:group>
            <v:group id="_x0000_s1063" style="position:absolute;left:9518;width:120;height:120" coordorigin="9518" coordsize="120,120">
              <v:shape id="_x0000_s1064" style="position:absolute;left:9518;width:120;height:120" coordorigin="9518" coordsize="120,120" path="m9518,120r120,l9638,,9518,r,120xe" fillcolor="#f60" stroked="f">
                <v:path arrowok="t"/>
              </v:shape>
            </v:group>
            <v:group id="_x0000_s1061" style="position:absolute;top:120;width:120;height:598" coordorigin=",120" coordsize="120,598">
              <v:shape id="_x0000_s1062" style="position:absolute;top:120;width:120;height:598" coordorigin=",120" coordsize="120,598" path="m,718r120,l120,120,,120,,718xe" fillcolor="#f60" stroked="f">
                <v:path arrowok="t"/>
              </v:shape>
            </v:group>
            <v:group id="_x0000_s1059" style="position:absolute;left:9518;top:120;width:120;height:598" coordorigin="9518,120" coordsize="120,598">
              <v:shape id="_x0000_s1060" style="position:absolute;left:9518;top:120;width:120;height:598" coordorigin="9518,120" coordsize="120,598" path="m9518,718r120,l9638,120r-120,l9518,718xe" fillcolor="#f60" stroked="f">
                <v:path arrowok="t"/>
              </v:shape>
            </v:group>
            <v:group id="_x0000_s1057" style="position:absolute;left:120;top:718;width:9399;height:363" coordorigin="120,718" coordsize="9399,363">
              <v:shape id="_x0000_s1058" style="position:absolute;left:120;top:718;width:9399;height:363" coordorigin="120,718" coordsize="9399,363" path="m120,1080r9398,l9518,718r-9398,l120,1080xe" fillcolor="#fc0" stroked="f">
                <v:path arrowok="t"/>
              </v:shape>
            </v:group>
            <v:group id="_x0000_s1055" style="position:absolute;top:1080;width:120;height:120" coordorigin=",1080" coordsize="120,120">
              <v:shape id="_x0000_s1056" style="position:absolute;top:1080;width:120;height:120" coordorigin=",1080" coordsize="120,120" path="m,1200r120,l120,1080,,1080r,120xe" fillcolor="#f60" stroked="f">
                <v:path arrowok="t"/>
              </v:shape>
            </v:group>
            <v:group id="_x0000_s1053" style="position:absolute;left:120;top:1080;width:9399;height:120" coordorigin="120,1080" coordsize="9399,120">
              <v:shape id="_x0000_s1054" style="position:absolute;left:120;top:1080;width:9399;height:120" coordorigin="120,1080" coordsize="9399,120" path="m120,1200r9398,l9518,1080r-9398,l120,1200xe" fillcolor="#f60" stroked="f">
                <v:path arrowok="t"/>
              </v:shape>
            </v:group>
            <v:group id="_x0000_s1051" style="position:absolute;left:9518;top:1080;width:120;height:120" coordorigin="9518,1080" coordsize="120,120">
              <v:shape id="_x0000_s1052" style="position:absolute;left:9518;top:1080;width:120;height:120" coordorigin="9518,1080" coordsize="120,120" path="m9518,1200r120,l9638,1080r-120,l9518,1200xe" fillcolor="#f60" stroked="f">
                <v:path arrowok="t"/>
              </v:shape>
            </v:group>
            <v:group id="_x0000_s1049" style="position:absolute;top:718;width:120;height:363" coordorigin=",718" coordsize="120,363">
              <v:shape id="_x0000_s1050" style="position:absolute;top:718;width:120;height:363" coordorigin=",718" coordsize="120,363" path="m,1080r120,l120,718,,718r,362xe" fillcolor="#f60" stroked="f">
                <v:path arrowok="t"/>
              </v:shape>
            </v:group>
            <v:group id="_x0000_s1046" style="position:absolute;left:9518;top:718;width:120;height:363" coordorigin="9518,718" coordsize="120,363">
              <v:shape id="_x0000_s1048" style="position:absolute;left:9518;top:718;width:120;height:363" coordorigin="9518,718" coordsize="120,363" path="m9518,1080r120,l9638,718r-120,l9518,1080xe" fillcolor="#f6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width:9639;height:1200" filled="f" stroked="f">
                <v:textbox inset="0,0,0,0">
                  <w:txbxContent>
                    <w:p w:rsidR="0081781B" w:rsidRDefault="0081781B">
                      <w:pPr>
                        <w:spacing w:before="279" w:line="439" w:lineRule="exact"/>
                        <w:jc w:val="center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CONVENIO DE MEDICACIÓN DEL PACIENTE</w:t>
                      </w:r>
                    </w:p>
                    <w:p w:rsidR="0081781B" w:rsidRPr="0081781B" w:rsidRDefault="0081781B">
                      <w:pPr>
                        <w:spacing w:line="341" w:lineRule="exact"/>
                        <w:ind w:left="1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81781B">
                        <w:rPr>
                          <w:rFonts w:ascii="Calibri"/>
                          <w:b/>
                          <w:sz w:val="24"/>
                          <w:szCs w:val="24"/>
                        </w:rPr>
                        <w:t>para analgésicos, medicación para la ansiedad, estimulantes y otras sustancias reguladas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21DD0" w:rsidRPr="0081781B" w:rsidRDefault="00121DD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21DD0" w:rsidRPr="0081781B" w:rsidRDefault="00121DD0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121DD0" w:rsidRPr="0081781B" w:rsidRDefault="00F4041C">
      <w:pPr>
        <w:spacing w:before="44"/>
        <w:ind w:left="600" w:right="340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sz w:val="26"/>
          <w:szCs w:val="26"/>
        </w:rPr>
        <w:t xml:space="preserve">Se le está </w:t>
      </w:r>
      <w:bookmarkStart w:id="0" w:name="_GoBack"/>
      <w:bookmarkEnd w:id="0"/>
      <w:r w:rsidRPr="0081781B">
        <w:rPr>
          <w:rFonts w:ascii="Calibri"/>
          <w:sz w:val="26"/>
          <w:szCs w:val="26"/>
        </w:rPr>
        <w:t>recetando un medicamento que tiene muchos riesgos. Este medicamento tiene además leyes especiales que el doctor y el paciente</w:t>
      </w:r>
      <w:r w:rsidR="0081781B" w:rsidRPr="0081781B">
        <w:rPr>
          <w:rFonts w:ascii="Calibri"/>
          <w:sz w:val="26"/>
          <w:szCs w:val="26"/>
        </w:rPr>
        <w:t xml:space="preserve"> deben cumplir.</w:t>
      </w:r>
    </w:p>
    <w:p w:rsidR="00121DD0" w:rsidRPr="0081781B" w:rsidRDefault="00121DD0">
      <w:pPr>
        <w:spacing w:before="10"/>
        <w:rPr>
          <w:rFonts w:ascii="Calibri" w:eastAsia="Calibri" w:hAnsi="Calibri" w:cs="Calibri"/>
          <w:sz w:val="26"/>
          <w:szCs w:val="26"/>
        </w:rPr>
      </w:pPr>
    </w:p>
    <w:p w:rsidR="00121DD0" w:rsidRPr="0081781B" w:rsidRDefault="00F4041C">
      <w:pPr>
        <w:ind w:left="599" w:right="340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sz w:val="26"/>
          <w:szCs w:val="26"/>
        </w:rPr>
        <w:t>Es importante que siga todas estas instrucciones con EXACTITUD.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spacing w:before="1"/>
        <w:ind w:right="340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 xml:space="preserve">Estos medicamentos son peligrosos. Pueden ocasionar graves problemas de salud, incluyendo la muerte, incluso si se toman </w:t>
      </w:r>
      <w:r w:rsidR="00A7515B" w:rsidRPr="0081781B">
        <w:rPr>
          <w:rFonts w:ascii="Calibri"/>
          <w:b/>
          <w:sz w:val="26"/>
          <w:szCs w:val="26"/>
        </w:rPr>
        <w:t>de acuerdo con</w:t>
      </w:r>
      <w:r w:rsidRPr="0081781B">
        <w:rPr>
          <w:rFonts w:ascii="Calibri"/>
          <w:b/>
          <w:sz w:val="26"/>
          <w:szCs w:val="26"/>
        </w:rPr>
        <w:t xml:space="preserve"> su receta. También son adictivas.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spacing w:before="1"/>
        <w:ind w:left="960" w:right="1527" w:hanging="361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>Usted debe obtener su medicamento de solo UN proveedor y UNA farmacia. Esto ayuda a evitar efectos secundarios y sobredosis.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spacing w:before="1"/>
        <w:ind w:right="368" w:hanging="359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 xml:space="preserve">Tome el medicamento únicamente como se le indica. No tome </w:t>
      </w:r>
      <w:r w:rsidR="00A7515B" w:rsidRPr="0081781B">
        <w:rPr>
          <w:rFonts w:ascii="Calibri"/>
          <w:b/>
          <w:sz w:val="26"/>
          <w:szCs w:val="26"/>
        </w:rPr>
        <w:t>más</w:t>
      </w:r>
      <w:r w:rsidRPr="0081781B">
        <w:rPr>
          <w:rFonts w:ascii="Calibri"/>
          <w:b/>
          <w:sz w:val="26"/>
          <w:szCs w:val="26"/>
        </w:rPr>
        <w:t xml:space="preserve"> medicamento del recetado. Le deben durar hasta su siguiente cita. Su medicamento es solo para usted. No comparta su medicamento. No permita que otros usen sus medicamentos. No vend</w:t>
      </w:r>
      <w:r w:rsidR="0081781B">
        <w:rPr>
          <w:rFonts w:ascii="Calibri"/>
          <w:b/>
          <w:sz w:val="26"/>
          <w:szCs w:val="26"/>
        </w:rPr>
        <w:t>a</w:t>
      </w:r>
      <w:r w:rsidRPr="0081781B">
        <w:rPr>
          <w:rFonts w:ascii="Calibri"/>
          <w:b/>
          <w:sz w:val="26"/>
          <w:szCs w:val="26"/>
        </w:rPr>
        <w:t xml:space="preserve"> o intercamb</w:t>
      </w:r>
      <w:r w:rsidR="0081781B">
        <w:rPr>
          <w:rFonts w:ascii="Calibri"/>
          <w:b/>
          <w:sz w:val="26"/>
          <w:szCs w:val="26"/>
        </w:rPr>
        <w:t>ie</w:t>
      </w:r>
      <w:r w:rsidRPr="0081781B">
        <w:rPr>
          <w:rFonts w:ascii="Calibri"/>
          <w:b/>
          <w:sz w:val="26"/>
          <w:szCs w:val="26"/>
        </w:rPr>
        <w:t xml:space="preserve"> sus medicamentos.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ind w:right="766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>Mantenga sus medicamentos en un lugar seguro. Le recomendamos guardarlos con candado. Los medicamentos perdidos o extraviados pueden poner a otras personas en peligro.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ind w:left="960" w:right="493" w:hanging="361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>Todos los departamentos de emergencia en los condados de San Diego e Imperial han manifestado que no recetar</w:t>
      </w:r>
      <w:r w:rsidR="0081781B">
        <w:rPr>
          <w:rFonts w:ascii="Calibri"/>
          <w:b/>
          <w:sz w:val="26"/>
          <w:szCs w:val="26"/>
        </w:rPr>
        <w:t>á</w:t>
      </w:r>
      <w:r w:rsidRPr="0081781B">
        <w:rPr>
          <w:rFonts w:ascii="Calibri"/>
          <w:b/>
          <w:sz w:val="26"/>
          <w:szCs w:val="26"/>
        </w:rPr>
        <w:t xml:space="preserve">n estos medicamentos si los pierde o piensa que necesita </w:t>
      </w:r>
      <w:r w:rsidR="00A7515B" w:rsidRPr="0081781B">
        <w:rPr>
          <w:rFonts w:ascii="Calibri"/>
          <w:b/>
          <w:sz w:val="26"/>
          <w:szCs w:val="26"/>
        </w:rPr>
        <w:t>más</w:t>
      </w:r>
      <w:r w:rsidRPr="0081781B">
        <w:rPr>
          <w:rFonts w:ascii="Calibri"/>
          <w:b/>
          <w:sz w:val="26"/>
          <w:szCs w:val="26"/>
        </w:rPr>
        <w:t>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spacing w:before="1"/>
        <w:ind w:left="960" w:right="368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>Los peligros de los medicamentos son mayores con cualquier cosa que lo ponga a dormir. Mezclar su medicamento con alcohol, drogas de la calle, píldoras para dormir u otras drogas puede</w:t>
      </w:r>
      <w:r w:rsidR="0081781B">
        <w:rPr>
          <w:rFonts w:ascii="Calibri"/>
          <w:b/>
          <w:sz w:val="26"/>
          <w:szCs w:val="26"/>
        </w:rPr>
        <w:t xml:space="preserve"> enfermarle</w:t>
      </w:r>
      <w:r w:rsidRPr="0081781B">
        <w:rPr>
          <w:rFonts w:ascii="Calibri"/>
          <w:b/>
          <w:sz w:val="26"/>
          <w:szCs w:val="26"/>
        </w:rPr>
        <w:t xml:space="preserve"> o </w:t>
      </w:r>
      <w:r w:rsidR="0081781B">
        <w:rPr>
          <w:rFonts w:ascii="Calibri"/>
          <w:b/>
          <w:sz w:val="26"/>
          <w:szCs w:val="26"/>
        </w:rPr>
        <w:t>causarle la muerte</w:t>
      </w:r>
      <w:r w:rsidRPr="0081781B">
        <w:rPr>
          <w:rFonts w:ascii="Calibri"/>
          <w:b/>
          <w:sz w:val="26"/>
          <w:szCs w:val="26"/>
        </w:rPr>
        <w:t>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ind w:left="960" w:right="942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>No condu</w:t>
      </w:r>
      <w:r w:rsidR="0081781B">
        <w:rPr>
          <w:rFonts w:ascii="Calibri"/>
          <w:b/>
          <w:sz w:val="26"/>
          <w:szCs w:val="26"/>
        </w:rPr>
        <w:t>zca</w:t>
      </w:r>
      <w:r w:rsidRPr="0081781B">
        <w:rPr>
          <w:rFonts w:ascii="Calibri"/>
          <w:b/>
          <w:sz w:val="26"/>
          <w:szCs w:val="26"/>
        </w:rPr>
        <w:t xml:space="preserve"> un vehículo o ha</w:t>
      </w:r>
      <w:r w:rsidR="0081781B">
        <w:rPr>
          <w:rFonts w:ascii="Calibri"/>
          <w:b/>
          <w:sz w:val="26"/>
          <w:szCs w:val="26"/>
        </w:rPr>
        <w:t xml:space="preserve">ga </w:t>
      </w:r>
      <w:r w:rsidRPr="0081781B">
        <w:rPr>
          <w:rFonts w:ascii="Calibri"/>
          <w:b/>
          <w:sz w:val="26"/>
          <w:szCs w:val="26"/>
        </w:rPr>
        <w:t xml:space="preserve">actividades peligrosas si no </w:t>
      </w:r>
      <w:r w:rsidR="00A7515B" w:rsidRPr="0081781B">
        <w:rPr>
          <w:rFonts w:ascii="Calibri"/>
          <w:b/>
          <w:sz w:val="26"/>
          <w:szCs w:val="26"/>
        </w:rPr>
        <w:t>está</w:t>
      </w:r>
      <w:r w:rsidRPr="0081781B">
        <w:rPr>
          <w:rFonts w:ascii="Calibri"/>
          <w:b/>
          <w:sz w:val="26"/>
          <w:szCs w:val="26"/>
        </w:rPr>
        <w:t xml:space="preserve"> totalmente alerta cuando se encuentra tomando estos medicamentos.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ind w:right="618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 xml:space="preserve">Su tratamiento será monitoreado de varias formas. Se le puede pedir que se someta a una prueba de drogas. Se le puede pedir que muestre sus pastillas. El Estado de California rastrea sus recetas </w:t>
      </w:r>
      <w:r w:rsidR="00A7515B" w:rsidRPr="0081781B">
        <w:rPr>
          <w:rFonts w:ascii="Calibri"/>
          <w:b/>
          <w:sz w:val="26"/>
          <w:szCs w:val="26"/>
        </w:rPr>
        <w:t>médicas</w:t>
      </w:r>
      <w:r w:rsidRPr="0081781B">
        <w:rPr>
          <w:rFonts w:ascii="Calibri"/>
          <w:b/>
          <w:sz w:val="26"/>
          <w:szCs w:val="26"/>
        </w:rPr>
        <w:t>.</w:t>
      </w:r>
    </w:p>
    <w:p w:rsidR="00121DD0" w:rsidRPr="0081781B" w:rsidRDefault="00F4041C">
      <w:pPr>
        <w:pStyle w:val="ListParagraph"/>
        <w:numPr>
          <w:ilvl w:val="0"/>
          <w:numId w:val="1"/>
        </w:numPr>
        <w:tabs>
          <w:tab w:val="left" w:pos="960"/>
        </w:tabs>
        <w:spacing w:before="1"/>
        <w:ind w:right="417"/>
        <w:rPr>
          <w:rFonts w:ascii="Calibri" w:eastAsia="Calibri" w:hAnsi="Calibri" w:cs="Calibri"/>
          <w:sz w:val="26"/>
          <w:szCs w:val="26"/>
        </w:rPr>
      </w:pPr>
      <w:r w:rsidRPr="0081781B">
        <w:rPr>
          <w:rFonts w:ascii="Calibri"/>
          <w:b/>
          <w:sz w:val="26"/>
          <w:szCs w:val="26"/>
        </w:rPr>
        <w:t xml:space="preserve">Si su proveedor siente que su medicamento no lo </w:t>
      </w:r>
      <w:r w:rsidR="00A7515B" w:rsidRPr="0081781B">
        <w:rPr>
          <w:rFonts w:ascii="Calibri"/>
          <w:b/>
          <w:sz w:val="26"/>
          <w:szCs w:val="26"/>
        </w:rPr>
        <w:t>está</w:t>
      </w:r>
      <w:r w:rsidRPr="0081781B">
        <w:rPr>
          <w:rFonts w:ascii="Calibri"/>
          <w:b/>
          <w:sz w:val="26"/>
          <w:szCs w:val="26"/>
        </w:rPr>
        <w:t xml:space="preserve"> ayudando, entonces se suspenderá el medicamento. Usted recibirá tratamiento con otros métodos.</w:t>
      </w:r>
    </w:p>
    <w:p w:rsidR="00121DD0" w:rsidRDefault="00121DD0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21DD0" w:rsidRDefault="00121DD0">
      <w:pPr>
        <w:spacing w:before="11"/>
        <w:rPr>
          <w:rFonts w:ascii="Calibri" w:eastAsia="Calibri" w:hAnsi="Calibri" w:cs="Calibri"/>
          <w:b/>
          <w:bCs/>
        </w:rPr>
      </w:pPr>
    </w:p>
    <w:p w:rsidR="00121DD0" w:rsidRDefault="00815226">
      <w:pPr>
        <w:tabs>
          <w:tab w:val="left" w:pos="6353"/>
        </w:tabs>
        <w:spacing w:line="20" w:lineRule="exact"/>
        <w:ind w:left="593"/>
        <w:rPr>
          <w:rFonts w:ascii="Calibri" w:eastAsia="Calibri" w:hAnsi="Calibri" w:cs="Calibri"/>
          <w:sz w:val="2"/>
          <w:szCs w:val="2"/>
        </w:rPr>
      </w:pPr>
      <w:r w:rsidRPr="00815226">
        <w:rPr>
          <w:rFonts w:ascii="Calibri"/>
          <w:sz w:val="2"/>
        </w:rPr>
      </w:r>
      <w:r w:rsidRPr="00815226">
        <w:rPr>
          <w:rFonts w:ascii="Calibri"/>
          <w:sz w:val="2"/>
        </w:rPr>
        <w:pict>
          <v:group id="_x0000_s1038" style="width:169.65pt;height:.7pt;mso-position-horizontal-relative:char;mso-position-vertical-relative:line" coordsize="3393,14">
            <v:group id="_x0000_s1043" style="position:absolute;left:7;top:7;width:2043;height:2" coordorigin="7,7" coordsize="2043,2">
              <v:shape id="_x0000_s1044" style="position:absolute;left:7;top:7;width:2043;height:2" coordorigin="7,7" coordsize="2043,0" path="m7,7r2042,e" filled="f" strokeweight=".23978mm">
                <v:path arrowok="t"/>
              </v:shape>
            </v:group>
            <v:group id="_x0000_s1041" style="position:absolute;left:2052;top:7;width:356;height:2" coordorigin="2052,7" coordsize="356,2">
              <v:shape id="_x0000_s1042" style="position:absolute;left:2052;top:7;width:356;height:2" coordorigin="2052,7" coordsize="356,0" path="m2052,7r355,e" filled="f" strokeweight=".23978mm">
                <v:path arrowok="t"/>
              </v:shape>
            </v:group>
            <v:group id="_x0000_s1039" style="position:absolute;left:2409;top:7;width:977;height:2" coordorigin="2409,7" coordsize="977,2">
              <v:shape id="_x0000_s1040" style="position:absolute;left:2409;top:7;width:977;height:2" coordorigin="2409,7" coordsize="977,0" path="m2409,7r977,e" filled="f" strokeweight=".23978mm">
                <v:path arrowok="t"/>
              </v:shape>
            </v:group>
            <w10:wrap type="none"/>
            <w10:anchorlock/>
          </v:group>
        </w:pict>
      </w:r>
      <w:r w:rsidR="00F4041C">
        <w:rPr>
          <w:rFonts w:ascii="Calibri"/>
          <w:sz w:val="2"/>
        </w:rPr>
        <w:tab/>
      </w:r>
      <w:r w:rsidRPr="00815226">
        <w:pict>
          <v:group id="_x0000_s1031" style="width:147.45pt;height:.7pt;mso-position-horizontal-relative:char;mso-position-vertical-relative:line" coordsize="2949,14">
            <v:group id="_x0000_s1036" style="position:absolute;left:7;top:7;width:2043;height:2" coordorigin="7,7" coordsize="2043,2">
              <v:shape id="_x0000_s1037" style="position:absolute;left:7;top:7;width:2043;height:2" coordorigin="7,7" coordsize="2043,0" path="m7,7r2042,e" filled="f" strokeweight=".23978mm">
                <v:path arrowok="t"/>
              </v:shape>
            </v:group>
            <v:group id="_x0000_s1034" style="position:absolute;left:2052;top:7;width:356;height:2" coordorigin="2052,7" coordsize="356,2">
              <v:shape id="_x0000_s1035" style="position:absolute;left:2052;top:7;width:356;height:2" coordorigin="2052,7" coordsize="356,0" path="m2052,7r355,e" filled="f" strokeweight=".23978mm">
                <v:path arrowok="t"/>
              </v:shape>
            </v:group>
            <v:group id="_x0000_s1032" style="position:absolute;left:2409;top:7;width:533;height:2" coordorigin="2409,7" coordsize="533,2">
              <v:shape id="_x0000_s1033" style="position:absolute;left:2409;top:7;width:533;height:2" coordorigin="2409,7" coordsize="533,0" path="m2409,7r533,e" filled="f" strokeweight=".23978mm">
                <v:path arrowok="t"/>
              </v:shape>
            </v:group>
            <w10:wrap type="none"/>
            <w10:anchorlock/>
          </v:group>
        </w:pict>
      </w:r>
    </w:p>
    <w:p w:rsidR="0081781B" w:rsidRDefault="0081781B">
      <w:pPr>
        <w:tabs>
          <w:tab w:val="left" w:pos="4051"/>
          <w:tab w:val="left" w:pos="6359"/>
        </w:tabs>
        <w:spacing w:before="17" w:line="480" w:lineRule="auto"/>
        <w:ind w:left="600" w:right="612"/>
        <w:rPr>
          <w:rFonts w:ascii="Calibri"/>
          <w:sz w:val="24"/>
        </w:rPr>
      </w:pPr>
      <w:r w:rsidRPr="0081522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1TB Drive:Users:roneet:Dropbox:1. PDA MedicalTask Force:Logos:315073_233121193403694_1551570206_a.jpg" style="position:absolute;left:0;text-align:left;margin-left:243.95pt;margin-top:57.95pt;width:44.05pt;height:44.05pt;z-index:-3064;mso-position-horizontal-relative:page">
            <v:imagedata r:id="rId5" o:title=""/>
            <w10:wrap anchorx="page"/>
          </v:shape>
        </w:pict>
      </w:r>
      <w:r w:rsidR="00815226" w:rsidRPr="00815226">
        <w:pict>
          <v:group id="_x0000_s1028" style="position:absolute;left:0;text-align:left;margin-left:330.7pt;margin-top:54.15pt;width:209.2pt;height:75.5pt;z-index:-3088;mso-position-horizontal-relative:page" coordorigin="6614,1083" coordsize="4184,1510">
            <v:shape id="_x0000_s1030" type="#_x0000_t75" alt="1TB Drive:Users:roneet:Dropbox:1. PDA MedicalTask Force:Logos:other.gif" style="position:absolute;left:6614;top:1810;width:3797;height:782">
              <v:imagedata r:id="rId6" o:title=""/>
            </v:shape>
            <v:shape id="_x0000_s1029" type="#_x0000_t75" alt="1TB Drive:Users:roneet:Dropbox:1. PDA MedicalTask Force:Logos:master_logo_tag.png" style="position:absolute;left:6696;top:1083;width:4102;height:662">
              <v:imagedata r:id="rId7" o:title=""/>
            </v:shape>
            <w10:wrap anchorx="page"/>
          </v:group>
        </w:pict>
      </w:r>
      <w:r w:rsidR="00815226" w:rsidRPr="00815226">
        <w:pict>
          <v:shape id="_x0000_s1026" type="#_x0000_t75" style="position:absolute;left:0;text-align:left;margin-left:83.5pt;margin-top:50.55pt;width:132.25pt;height:88.7pt;z-index:-3040;mso-position-horizontal-relative:page">
            <v:imagedata r:id="rId8" o:title=""/>
            <w10:wrap anchorx="page"/>
          </v:shape>
        </w:pict>
      </w:r>
      <w:r w:rsidR="00F4041C">
        <w:rPr>
          <w:rFonts w:ascii="Calibri"/>
          <w:sz w:val="24"/>
        </w:rPr>
        <w:t>Firma del paciente</w:t>
      </w:r>
      <w:r w:rsidR="00F4041C">
        <w:rPr>
          <w:rFonts w:ascii="Calibri"/>
          <w:sz w:val="24"/>
        </w:rPr>
        <w:tab/>
      </w:r>
      <w:r>
        <w:rPr>
          <w:rFonts w:ascii="Calibri"/>
          <w:sz w:val="24"/>
        </w:rPr>
        <w:tab/>
      </w:r>
      <w:r w:rsidR="00F4041C">
        <w:rPr>
          <w:rFonts w:ascii="Calibri"/>
          <w:sz w:val="24"/>
        </w:rPr>
        <w:t xml:space="preserve">Firma del </w:t>
      </w:r>
      <w:r w:rsidR="009A7C85">
        <w:rPr>
          <w:rFonts w:ascii="Calibri"/>
          <w:sz w:val="24"/>
        </w:rPr>
        <w:t>médico</w:t>
      </w:r>
      <w:r w:rsidR="00F4041C">
        <w:rPr>
          <w:rFonts w:ascii="Calibri"/>
          <w:sz w:val="24"/>
        </w:rPr>
        <w:t>, NP o PA</w:t>
      </w:r>
    </w:p>
    <w:p w:rsidR="00121DD0" w:rsidRDefault="00F4041C">
      <w:pPr>
        <w:tabs>
          <w:tab w:val="left" w:pos="4051"/>
          <w:tab w:val="left" w:pos="6359"/>
        </w:tabs>
        <w:spacing w:before="17" w:line="480" w:lineRule="auto"/>
        <w:ind w:left="600" w:right="61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Fecha: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:rsidR="00121DD0" w:rsidRDefault="00121DD0">
      <w:pPr>
        <w:rPr>
          <w:rFonts w:ascii="Calibri" w:eastAsia="Calibri" w:hAnsi="Calibri" w:cs="Calibri"/>
          <w:sz w:val="20"/>
          <w:szCs w:val="20"/>
        </w:rPr>
      </w:pPr>
    </w:p>
    <w:p w:rsidR="00121DD0" w:rsidRDefault="00121DD0">
      <w:pPr>
        <w:rPr>
          <w:rFonts w:ascii="Calibri" w:eastAsia="Calibri" w:hAnsi="Calibri" w:cs="Calibri"/>
          <w:sz w:val="20"/>
          <w:szCs w:val="20"/>
        </w:rPr>
      </w:pPr>
    </w:p>
    <w:p w:rsidR="00121DD0" w:rsidRDefault="00121DD0">
      <w:pPr>
        <w:rPr>
          <w:rFonts w:ascii="Calibri" w:eastAsia="Calibri" w:hAnsi="Calibri" w:cs="Calibri"/>
          <w:sz w:val="20"/>
          <w:szCs w:val="20"/>
        </w:rPr>
      </w:pPr>
    </w:p>
    <w:p w:rsidR="00121DD0" w:rsidRDefault="00121DD0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121DD0" w:rsidRDefault="00F4041C">
      <w:pPr>
        <w:spacing w:line="1006" w:lineRule="exact"/>
        <w:ind w:left="3684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val="en-US" w:eastAsia="zh-CN" w:bidi="hi-IN"/>
        </w:rPr>
        <w:drawing>
          <wp:inline distT="0" distB="0" distL="0" distR="0">
            <wp:extent cx="514350" cy="477937"/>
            <wp:effectExtent l="19050" t="0" r="0" b="0"/>
            <wp:docPr id="1" name="image5.jpeg" descr="1TB Drive:Users:roneet:Dropbox:1. PDA MedicalTask Force:Logos:1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482" cy="48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DD0" w:rsidSect="00815226">
      <w:type w:val="continuous"/>
      <w:pgSz w:w="12240" w:h="15840"/>
      <w:pgMar w:top="380" w:right="1200" w:bottom="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C4ADA"/>
    <w:multiLevelType w:val="hybridMultilevel"/>
    <w:tmpl w:val="BCD60E6A"/>
    <w:lvl w:ilvl="0" w:tplc="3864C422">
      <w:start w:val="1"/>
      <w:numFmt w:val="bullet"/>
      <w:lvlText w:val="◻"/>
      <w:lvlJc w:val="left"/>
      <w:pPr>
        <w:ind w:left="959" w:hanging="360"/>
      </w:pPr>
      <w:rPr>
        <w:rFonts w:ascii="Symbol" w:eastAsia="Symbol" w:hAnsi="Symbol" w:hint="default"/>
        <w:w w:val="60"/>
        <w:sz w:val="28"/>
        <w:szCs w:val="28"/>
      </w:rPr>
    </w:lvl>
    <w:lvl w:ilvl="1" w:tplc="F508BD2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37646CC8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A2900EC6">
      <w:start w:val="1"/>
      <w:numFmt w:val="bullet"/>
      <w:lvlText w:val="•"/>
      <w:lvlJc w:val="left"/>
      <w:pPr>
        <w:ind w:left="3624" w:hanging="360"/>
      </w:pPr>
      <w:rPr>
        <w:rFonts w:hint="default"/>
      </w:rPr>
    </w:lvl>
    <w:lvl w:ilvl="4" w:tplc="2CA2A74E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00308778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846A6B16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CC89F72">
      <w:start w:val="1"/>
      <w:numFmt w:val="bullet"/>
      <w:lvlText w:val="•"/>
      <w:lvlJc w:val="left"/>
      <w:pPr>
        <w:ind w:left="7176" w:hanging="360"/>
      </w:pPr>
      <w:rPr>
        <w:rFonts w:hint="default"/>
      </w:rPr>
    </w:lvl>
    <w:lvl w:ilvl="8" w:tplc="6200223A">
      <w:start w:val="1"/>
      <w:numFmt w:val="bullet"/>
      <w:lvlText w:val="•"/>
      <w:lvlJc w:val="left"/>
      <w:pPr>
        <w:ind w:left="80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1DD0"/>
    <w:rsid w:val="00121DD0"/>
    <w:rsid w:val="00702D39"/>
    <w:rsid w:val="00815226"/>
    <w:rsid w:val="0081781B"/>
    <w:rsid w:val="009A7C85"/>
    <w:rsid w:val="00A7515B"/>
    <w:rsid w:val="00F4041C"/>
    <w:rsid w:val="00FE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5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226"/>
    <w:pPr>
      <w:spacing w:before="1"/>
      <w:ind w:left="959" w:hanging="36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15226"/>
  </w:style>
  <w:style w:type="paragraph" w:customStyle="1" w:styleId="TableParagraph">
    <w:name w:val="Table Paragraph"/>
    <w:basedOn w:val="Normal"/>
    <w:uiPriority w:val="1"/>
    <w:qFormat/>
    <w:rsid w:val="00815226"/>
  </w:style>
  <w:style w:type="paragraph" w:styleId="BalloonText">
    <w:name w:val="Balloon Text"/>
    <w:basedOn w:val="Normal"/>
    <w:link w:val="BalloonTextChar"/>
    <w:uiPriority w:val="99"/>
    <w:semiHidden/>
    <w:unhideWhenUsed/>
    <w:rsid w:val="00817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AOL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Roneet Lev</dc:creator>
  <cp:lastModifiedBy>Eduardo</cp:lastModifiedBy>
  <cp:revision>2</cp:revision>
  <dcterms:created xsi:type="dcterms:W3CDTF">2018-06-28T20:49:00Z</dcterms:created>
  <dcterms:modified xsi:type="dcterms:W3CDTF">2018-06-28T20:49:00Z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2018-06-07T00:00:00Z</vt:filetime>
  </property>
</Properties>
</file>